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B620" w14:textId="77777777" w:rsidR="00876C8B" w:rsidRDefault="00D53592" w:rsidP="00876C8B">
      <w:pPr>
        <w:jc w:val="center"/>
        <w:rPr>
          <w:rFonts w:ascii="Palatino" w:hAnsi="Palatino"/>
        </w:rPr>
        <w:sectPr w:rsidR="00876C8B" w:rsidSect="00126311">
          <w:footerReference w:type="default" r:id="rId7"/>
          <w:pgSz w:w="12240" w:h="15840"/>
          <w:pgMar w:top="720" w:right="1800" w:bottom="720" w:left="1800" w:header="720" w:footer="720" w:gutter="0"/>
          <w:cols w:space="720"/>
          <w:docGrid w:linePitch="360"/>
        </w:sectPr>
      </w:pPr>
      <w:r w:rsidRPr="00F30882">
        <w:rPr>
          <w:noProof/>
        </w:rPr>
        <w:drawing>
          <wp:inline distT="0" distB="0" distL="0" distR="0" wp14:anchorId="7F0B5745" wp14:editId="711FFDBB">
            <wp:extent cx="2057400" cy="1143000"/>
            <wp:effectExtent l="0" t="0" r="0" b="0"/>
            <wp:docPr id="2" name="Picture 2" descr="FBA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 Logo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inline>
        </w:drawing>
      </w:r>
    </w:p>
    <w:p w14:paraId="581BABC9" w14:textId="77777777" w:rsidR="00876C8B" w:rsidRDefault="00876C8B" w:rsidP="00876C8B"/>
    <w:p w14:paraId="389A26C5" w14:textId="3BE863E2" w:rsidR="00876C8B" w:rsidRDefault="00876C8B" w:rsidP="00876C8B">
      <w:r>
        <w:t>FOR IMMEDIATE RELEASE</w:t>
      </w:r>
      <w:r>
        <w:tab/>
      </w:r>
      <w:r>
        <w:tab/>
      </w:r>
      <w:r>
        <w:tab/>
        <w:t xml:space="preserve">                                 FOR MORE INFORMATION:</w:t>
      </w:r>
    </w:p>
    <w:p w14:paraId="0CCE2ADC" w14:textId="396549B2" w:rsidR="00876C8B" w:rsidRDefault="00CB40B9" w:rsidP="00876C8B">
      <w:r>
        <w:t xml:space="preserve">Sep </w:t>
      </w:r>
      <w:r w:rsidR="00D73D3E">
        <w:t>2</w:t>
      </w:r>
      <w:r w:rsidR="00900570">
        <w:t>9</w:t>
      </w:r>
      <w:r w:rsidR="005C42D9">
        <w:t xml:space="preserve">, </w:t>
      </w:r>
      <w:proofErr w:type="gramStart"/>
      <w:r w:rsidR="008A20A7">
        <w:t>202</w:t>
      </w:r>
      <w:r>
        <w:t>3</w:t>
      </w:r>
      <w:proofErr w:type="gramEnd"/>
      <w:r w:rsidR="00876C8B">
        <w:tab/>
      </w:r>
      <w:r w:rsidR="00876C8B">
        <w:tab/>
      </w:r>
      <w:r w:rsidR="00876C8B">
        <w:tab/>
        <w:t xml:space="preserve">                                                                 </w:t>
      </w:r>
      <w:r w:rsidR="00833048">
        <w:t xml:space="preserve"> </w:t>
      </w:r>
      <w:r w:rsidR="00876C8B">
        <w:t xml:space="preserve">  </w:t>
      </w:r>
      <w:r w:rsidR="008A20A7">
        <w:t>Brooke Harrison</w:t>
      </w:r>
      <w:r w:rsidR="00876C8B">
        <w:t>, 850-</w:t>
      </w:r>
      <w:r w:rsidR="008A20A7">
        <w:t>701</w:t>
      </w:r>
      <w:r w:rsidR="00876C8B">
        <w:t>-</w:t>
      </w:r>
      <w:r w:rsidR="008A20A7">
        <w:t>3513</w:t>
      </w:r>
    </w:p>
    <w:p w14:paraId="2E2ADA2D" w14:textId="562C3F26" w:rsidR="00833048" w:rsidRDefault="00000000" w:rsidP="00833048">
      <w:pPr>
        <w:jc w:val="right"/>
      </w:pPr>
      <w:hyperlink r:id="rId9" w:history="1">
        <w:r w:rsidR="00833048" w:rsidRPr="006812AB">
          <w:rPr>
            <w:rStyle w:val="Hyperlink"/>
          </w:rPr>
          <w:t>bharrison@floridabankers.com</w:t>
        </w:r>
      </w:hyperlink>
    </w:p>
    <w:p w14:paraId="57D00174" w14:textId="77777777" w:rsidR="008672D5" w:rsidRDefault="008672D5" w:rsidP="00876C8B"/>
    <w:p w14:paraId="488F9E0F" w14:textId="062BD12A" w:rsidR="00F04165" w:rsidRPr="008672D5" w:rsidRDefault="00CB40B9" w:rsidP="008672D5">
      <w:pPr>
        <w:jc w:val="center"/>
        <w:rPr>
          <w:b/>
          <w:sz w:val="36"/>
          <w:u w:val="single"/>
        </w:rPr>
      </w:pPr>
      <w:r>
        <w:rPr>
          <w:b/>
          <w:sz w:val="36"/>
          <w:u w:val="single"/>
        </w:rPr>
        <w:t xml:space="preserve">FBA Announces Kathy </w:t>
      </w:r>
      <w:proofErr w:type="spellStart"/>
      <w:r>
        <w:rPr>
          <w:b/>
          <w:sz w:val="36"/>
          <w:u w:val="single"/>
        </w:rPr>
        <w:t>Kraninger</w:t>
      </w:r>
      <w:proofErr w:type="spellEnd"/>
      <w:r>
        <w:rPr>
          <w:b/>
          <w:sz w:val="36"/>
          <w:u w:val="single"/>
        </w:rPr>
        <w:t xml:space="preserve"> as New CEO</w:t>
      </w:r>
    </w:p>
    <w:p w14:paraId="48AF7B77" w14:textId="77777777" w:rsidR="00B17F8C" w:rsidRDefault="00B17F8C" w:rsidP="00F04165">
      <w:pPr>
        <w:jc w:val="both"/>
      </w:pPr>
    </w:p>
    <w:p w14:paraId="6CD4A113" w14:textId="57FE5ED3" w:rsidR="00CB40B9" w:rsidRPr="00CB40B9" w:rsidRDefault="00F04165" w:rsidP="00CB40B9">
      <w:pPr>
        <w:pStyle w:val="NormalWeb"/>
        <w:spacing w:before="0" w:beforeAutospacing="0" w:after="0" w:afterAutospacing="0"/>
        <w:rPr>
          <w:rFonts w:eastAsia="Times New Roman"/>
        </w:rPr>
      </w:pPr>
      <w:r>
        <w:t>TALLAHASSEE—</w:t>
      </w:r>
      <w:r w:rsidR="00CB40B9" w:rsidRPr="00CB40B9">
        <w:rPr>
          <w:rFonts w:eastAsia="Times New Roman"/>
          <w:color w:val="000000"/>
        </w:rPr>
        <w:t xml:space="preserve">The Florida Bankers Association is excited to announce Kathy </w:t>
      </w:r>
      <w:proofErr w:type="spellStart"/>
      <w:r w:rsidR="00CB40B9" w:rsidRPr="00CB40B9">
        <w:rPr>
          <w:rFonts w:eastAsia="Times New Roman"/>
          <w:color w:val="000000"/>
        </w:rPr>
        <w:t>Kraninger</w:t>
      </w:r>
      <w:proofErr w:type="spellEnd"/>
      <w:r w:rsidR="00CB40B9" w:rsidRPr="00CB40B9">
        <w:rPr>
          <w:rFonts w:eastAsia="Times New Roman"/>
          <w:color w:val="000000"/>
        </w:rPr>
        <w:t xml:space="preserve">, former director of the Consumer Financial Protection Bureau, as its new Chief Executive Officer (CEO). </w:t>
      </w:r>
      <w:proofErr w:type="spellStart"/>
      <w:r w:rsidR="002A2F77">
        <w:rPr>
          <w:rFonts w:eastAsia="Times New Roman"/>
          <w:color w:val="000000"/>
        </w:rPr>
        <w:t>Kraninger</w:t>
      </w:r>
      <w:proofErr w:type="spellEnd"/>
      <w:r w:rsidR="002A2F77">
        <w:rPr>
          <w:rFonts w:eastAsia="Times New Roman"/>
          <w:color w:val="000000"/>
        </w:rPr>
        <w:t xml:space="preserve"> will </w:t>
      </w:r>
      <w:r w:rsidR="004B3D53">
        <w:rPr>
          <w:rFonts w:eastAsia="Times New Roman"/>
          <w:color w:val="000000"/>
        </w:rPr>
        <w:t xml:space="preserve">start </w:t>
      </w:r>
      <w:r w:rsidR="002A2F77">
        <w:rPr>
          <w:rFonts w:eastAsia="Times New Roman"/>
          <w:color w:val="000000"/>
        </w:rPr>
        <w:t>on November 6</w:t>
      </w:r>
      <w:r w:rsidR="004B3D53">
        <w:rPr>
          <w:rFonts w:eastAsia="Times New Roman"/>
          <w:color w:val="000000"/>
        </w:rPr>
        <w:t>, 2023</w:t>
      </w:r>
      <w:r w:rsidR="00B05F0D">
        <w:rPr>
          <w:rFonts w:eastAsia="Times New Roman"/>
          <w:color w:val="000000"/>
        </w:rPr>
        <w:t>, taking over from FBA’s long-serving CEO Alex Sanchez</w:t>
      </w:r>
      <w:r w:rsidR="00CB40B9" w:rsidRPr="00CB40B9">
        <w:rPr>
          <w:rFonts w:eastAsia="Times New Roman"/>
          <w:color w:val="000000"/>
        </w:rPr>
        <w:t xml:space="preserve">. </w:t>
      </w:r>
    </w:p>
    <w:p w14:paraId="3434348A" w14:textId="77777777" w:rsidR="00CB40B9" w:rsidRPr="00CB40B9" w:rsidRDefault="00CB40B9" w:rsidP="00CB40B9"/>
    <w:p w14:paraId="51D0557E" w14:textId="19C78758" w:rsidR="00CB40B9" w:rsidRPr="00CB40B9" w:rsidRDefault="00CB40B9" w:rsidP="00CB40B9">
      <w:r w:rsidRPr="00CB40B9">
        <w:rPr>
          <w:color w:val="000000"/>
        </w:rPr>
        <w:t xml:space="preserve">“We are delighted to welcome Kathy as our new CEO. She is a proven leader who operates with the utmost professionalism and integrity,” said FBA Chair Jose Cueto. “The FBA has a strong foundation, cemented through Alex’s tenure, and we feel confident that </w:t>
      </w:r>
      <w:proofErr w:type="spellStart"/>
      <w:r w:rsidRPr="00CB40B9">
        <w:rPr>
          <w:color w:val="000000"/>
        </w:rPr>
        <w:t>Kraninger</w:t>
      </w:r>
      <w:proofErr w:type="spellEnd"/>
      <w:r w:rsidRPr="00CB40B9">
        <w:rPr>
          <w:color w:val="000000"/>
        </w:rPr>
        <w:t xml:space="preserve"> has the skills and experience to </w:t>
      </w:r>
      <w:r w:rsidR="004B3D53">
        <w:rPr>
          <w:color w:val="000000"/>
        </w:rPr>
        <w:t xml:space="preserve">lead the FBA forward, building on </w:t>
      </w:r>
      <w:r w:rsidRPr="00CB40B9">
        <w:rPr>
          <w:color w:val="000000"/>
        </w:rPr>
        <w:t>our legacy of advocacy for the Florida banking industry.” </w:t>
      </w:r>
    </w:p>
    <w:p w14:paraId="406CA7ED" w14:textId="77777777" w:rsidR="00CB40B9" w:rsidRPr="00CB40B9" w:rsidRDefault="00CB40B9" w:rsidP="00CB40B9"/>
    <w:p w14:paraId="2373112E" w14:textId="1040A074" w:rsidR="00CB40B9" w:rsidRPr="00CB40B9" w:rsidRDefault="00CB40B9" w:rsidP="00CB40B9">
      <w:proofErr w:type="spellStart"/>
      <w:r w:rsidRPr="00CB40B9">
        <w:rPr>
          <w:color w:val="000000"/>
        </w:rPr>
        <w:t>Kraninger</w:t>
      </w:r>
      <w:proofErr w:type="spellEnd"/>
      <w:r w:rsidRPr="00CB40B9">
        <w:rPr>
          <w:color w:val="000000"/>
        </w:rPr>
        <w:t xml:space="preserve"> has consistently driven results over her 25-year career by building consensus and coalitions to address some of the most challenging, controversial issues facing our country. Appointed by four Presidents to government posts and confirmed by the </w:t>
      </w:r>
      <w:r w:rsidR="004B3D53">
        <w:rPr>
          <w:color w:val="000000"/>
        </w:rPr>
        <w:t xml:space="preserve">U.S. </w:t>
      </w:r>
      <w:r w:rsidRPr="00CB40B9">
        <w:rPr>
          <w:color w:val="000000"/>
        </w:rPr>
        <w:t xml:space="preserve">Senate, </w:t>
      </w:r>
      <w:proofErr w:type="spellStart"/>
      <w:r w:rsidRPr="00CB40B9">
        <w:rPr>
          <w:color w:val="000000"/>
        </w:rPr>
        <w:t>Kraninger</w:t>
      </w:r>
      <w:proofErr w:type="spellEnd"/>
      <w:r w:rsidRPr="00CB40B9">
        <w:rPr>
          <w:color w:val="000000"/>
        </w:rPr>
        <w:t xml:space="preserve"> has been a trusted counselor and advisor to cabinet members and members of Congress of both parties for decades </w:t>
      </w:r>
      <w:r w:rsidR="004B3D53">
        <w:rPr>
          <w:color w:val="000000"/>
        </w:rPr>
        <w:t>–</w:t>
      </w:r>
      <w:r w:rsidRPr="00CB40B9">
        <w:rPr>
          <w:color w:val="000000"/>
        </w:rPr>
        <w:t xml:space="preserve"> focused on problem solving over politics and outcomes over credit. Most recently, she served as VP of Regulatory Affairs for Solidus Labs, Inc.</w:t>
      </w:r>
      <w:r w:rsidR="004B3D53">
        <w:rPr>
          <w:color w:val="000000"/>
        </w:rPr>
        <w:t xml:space="preserve"> where she </w:t>
      </w:r>
      <w:r w:rsidR="001C73D7">
        <w:rPr>
          <w:color w:val="000000"/>
        </w:rPr>
        <w:t>built</w:t>
      </w:r>
      <w:r w:rsidR="004B3D53">
        <w:rPr>
          <w:color w:val="000000"/>
        </w:rPr>
        <w:t xml:space="preserve"> the</w:t>
      </w:r>
      <w:r w:rsidR="00B05F0D">
        <w:rPr>
          <w:color w:val="000000"/>
        </w:rPr>
        <w:t xml:space="preserve"> fintech start-up’s</w:t>
      </w:r>
      <w:r w:rsidR="004B3D53">
        <w:rPr>
          <w:color w:val="000000"/>
        </w:rPr>
        <w:t xml:space="preserve"> global policy and engagement strategy.</w:t>
      </w:r>
      <w:r w:rsidRPr="00CB40B9">
        <w:rPr>
          <w:color w:val="000000"/>
        </w:rPr>
        <w:t> </w:t>
      </w:r>
    </w:p>
    <w:p w14:paraId="1066E2A3" w14:textId="77777777" w:rsidR="00CB40B9" w:rsidRPr="00CB40B9" w:rsidRDefault="00CB40B9" w:rsidP="00CB40B9"/>
    <w:p w14:paraId="56114149" w14:textId="6C652078" w:rsidR="00CB40B9" w:rsidRPr="00D73D3E" w:rsidRDefault="00F15615" w:rsidP="00CB40B9">
      <w:pPr>
        <w:rPr>
          <w:color w:val="000000" w:themeColor="text1"/>
        </w:rPr>
      </w:pPr>
      <w:r w:rsidRPr="00D73D3E">
        <w:rPr>
          <w:color w:val="000000" w:themeColor="text1"/>
        </w:rPr>
        <w:t xml:space="preserve">“I am honored to join the </w:t>
      </w:r>
      <w:r w:rsidR="004B3D53" w:rsidRPr="00D73D3E">
        <w:rPr>
          <w:color w:val="000000" w:themeColor="text1"/>
        </w:rPr>
        <w:t xml:space="preserve">dedicated, </w:t>
      </w:r>
      <w:r w:rsidR="001C73D7" w:rsidRPr="00D73D3E">
        <w:rPr>
          <w:color w:val="000000" w:themeColor="text1"/>
        </w:rPr>
        <w:t>talented</w:t>
      </w:r>
      <w:r w:rsidR="004B3D53" w:rsidRPr="00D73D3E">
        <w:rPr>
          <w:color w:val="000000" w:themeColor="text1"/>
        </w:rPr>
        <w:t xml:space="preserve"> </w:t>
      </w:r>
      <w:r w:rsidRPr="00D73D3E">
        <w:rPr>
          <w:color w:val="000000" w:themeColor="text1"/>
        </w:rPr>
        <w:t xml:space="preserve">team at the FBA,” said </w:t>
      </w:r>
      <w:proofErr w:type="spellStart"/>
      <w:r w:rsidRPr="00D73D3E">
        <w:rPr>
          <w:color w:val="000000" w:themeColor="text1"/>
        </w:rPr>
        <w:t>Kraninger</w:t>
      </w:r>
      <w:proofErr w:type="spellEnd"/>
      <w:r w:rsidRPr="00D73D3E">
        <w:rPr>
          <w:color w:val="000000" w:themeColor="text1"/>
        </w:rPr>
        <w:t xml:space="preserve">. “The FBA has a </w:t>
      </w:r>
      <w:r w:rsidR="001C73D7" w:rsidRPr="00D73D3E">
        <w:rPr>
          <w:color w:val="000000" w:themeColor="text1"/>
        </w:rPr>
        <w:t xml:space="preserve">proud </w:t>
      </w:r>
      <w:r w:rsidRPr="00D73D3E">
        <w:rPr>
          <w:color w:val="000000" w:themeColor="text1"/>
        </w:rPr>
        <w:t xml:space="preserve">history as the voice for Florida’s banking industry, and I look forward to </w:t>
      </w:r>
      <w:r w:rsidR="006E2E14" w:rsidRPr="00D73D3E">
        <w:rPr>
          <w:color w:val="000000" w:themeColor="text1"/>
        </w:rPr>
        <w:t>supporting</w:t>
      </w:r>
      <w:r w:rsidR="004B3D53" w:rsidRPr="00D73D3E">
        <w:rPr>
          <w:color w:val="000000" w:themeColor="text1"/>
        </w:rPr>
        <w:t xml:space="preserve"> </w:t>
      </w:r>
      <w:r w:rsidR="001C73D7" w:rsidRPr="00D73D3E">
        <w:rPr>
          <w:color w:val="000000" w:themeColor="text1"/>
        </w:rPr>
        <w:t>our members</w:t>
      </w:r>
      <w:r w:rsidR="006E2E14" w:rsidRPr="00D73D3E">
        <w:rPr>
          <w:color w:val="000000" w:themeColor="text1"/>
        </w:rPr>
        <w:t xml:space="preserve"> as they serve Florida’s </w:t>
      </w:r>
      <w:r w:rsidR="00C56DD9" w:rsidRPr="00D73D3E">
        <w:rPr>
          <w:color w:val="000000" w:themeColor="text1"/>
        </w:rPr>
        <w:t xml:space="preserve">diverse </w:t>
      </w:r>
      <w:r w:rsidR="006E2E14" w:rsidRPr="00D73D3E">
        <w:rPr>
          <w:color w:val="000000" w:themeColor="text1"/>
        </w:rPr>
        <w:t>communities and promote economic opportunity</w:t>
      </w:r>
      <w:r w:rsidRPr="00D73D3E">
        <w:rPr>
          <w:color w:val="000000" w:themeColor="text1"/>
        </w:rPr>
        <w:t xml:space="preserve">.” </w:t>
      </w:r>
    </w:p>
    <w:p w14:paraId="6F025E97" w14:textId="77777777" w:rsidR="00CB40B9" w:rsidRDefault="00CB40B9" w:rsidP="00CB40B9"/>
    <w:p w14:paraId="7C3AB44C" w14:textId="09584BA6" w:rsidR="00CB40B9" w:rsidRDefault="00CB40B9" w:rsidP="00CB40B9">
      <w:proofErr w:type="spellStart"/>
      <w:r>
        <w:t>Kraninger’s</w:t>
      </w:r>
      <w:proofErr w:type="spellEnd"/>
      <w:r>
        <w:t xml:space="preserve"> </w:t>
      </w:r>
      <w:r w:rsidR="00C56DD9">
        <w:t xml:space="preserve">public policy </w:t>
      </w:r>
      <w:r w:rsidR="00EC299B">
        <w:t>expertise</w:t>
      </w:r>
      <w:r w:rsidR="00C56DD9">
        <w:t xml:space="preserve">, management </w:t>
      </w:r>
      <w:r w:rsidR="00EC299B">
        <w:t>acumen</w:t>
      </w:r>
      <w:r w:rsidR="00C56DD9">
        <w:t xml:space="preserve">, and </w:t>
      </w:r>
      <w:r w:rsidR="00B05F0D">
        <w:t xml:space="preserve">stakeholder </w:t>
      </w:r>
      <w:r w:rsidR="006E2E14" w:rsidRPr="00D73D3E">
        <w:rPr>
          <w:color w:val="000000" w:themeColor="text1"/>
        </w:rPr>
        <w:t>engag</w:t>
      </w:r>
      <w:r w:rsidR="00B05F0D" w:rsidRPr="00D73D3E">
        <w:rPr>
          <w:color w:val="000000" w:themeColor="text1"/>
        </w:rPr>
        <w:t>ement</w:t>
      </w:r>
      <w:r w:rsidR="006E2E14" w:rsidRPr="00D73D3E">
        <w:rPr>
          <w:color w:val="000000" w:themeColor="text1"/>
        </w:rPr>
        <w:t xml:space="preserve"> </w:t>
      </w:r>
      <w:r w:rsidR="00EC299B" w:rsidRPr="00D73D3E">
        <w:rPr>
          <w:color w:val="000000" w:themeColor="text1"/>
        </w:rPr>
        <w:t>experience</w:t>
      </w:r>
      <w:r w:rsidR="00C56DD9" w:rsidRPr="00D73D3E">
        <w:rPr>
          <w:color w:val="000000" w:themeColor="text1"/>
        </w:rPr>
        <w:t xml:space="preserve"> </w:t>
      </w:r>
      <w:r w:rsidR="006E2E14" w:rsidRPr="00D73D3E">
        <w:rPr>
          <w:color w:val="000000" w:themeColor="text1"/>
        </w:rPr>
        <w:t xml:space="preserve">with </w:t>
      </w:r>
      <w:r w:rsidR="00B05F0D" w:rsidRPr="00D73D3E">
        <w:rPr>
          <w:color w:val="000000" w:themeColor="text1"/>
        </w:rPr>
        <w:t>government, industry, and community leaders a</w:t>
      </w:r>
      <w:r w:rsidR="006E2E14" w:rsidRPr="00D73D3E">
        <w:rPr>
          <w:color w:val="000000" w:themeColor="text1"/>
        </w:rPr>
        <w:t xml:space="preserve">t the </w:t>
      </w:r>
      <w:r w:rsidR="00B05F0D" w:rsidRPr="00D73D3E">
        <w:rPr>
          <w:color w:val="000000" w:themeColor="text1"/>
        </w:rPr>
        <w:t xml:space="preserve">local, </w:t>
      </w:r>
      <w:proofErr w:type="gramStart"/>
      <w:r w:rsidR="006E2E14" w:rsidRPr="00D73D3E">
        <w:rPr>
          <w:color w:val="000000" w:themeColor="text1"/>
        </w:rPr>
        <w:t>state</w:t>
      </w:r>
      <w:proofErr w:type="gramEnd"/>
      <w:r w:rsidR="006E2E14" w:rsidRPr="00D73D3E">
        <w:rPr>
          <w:color w:val="000000" w:themeColor="text1"/>
        </w:rPr>
        <w:t xml:space="preserve"> and federal levels</w:t>
      </w:r>
      <w:r w:rsidR="00B05F0D" w:rsidRPr="00D73D3E">
        <w:rPr>
          <w:color w:val="000000" w:themeColor="text1"/>
        </w:rPr>
        <w:t xml:space="preserve"> </w:t>
      </w:r>
      <w:r>
        <w:t>will be instrumental in tackling the challenges of the ever-evolving banking landscape and embracing</w:t>
      </w:r>
      <w:r w:rsidR="00B05F0D">
        <w:t xml:space="preserve"> </w:t>
      </w:r>
      <w:r w:rsidR="00C56DD9">
        <w:t xml:space="preserve">new, innovative </w:t>
      </w:r>
      <w:r>
        <w:t>opportunities. We look forward to an era of continued growth, advocacy, and success under her leadership.</w:t>
      </w:r>
    </w:p>
    <w:p w14:paraId="487C3AFA" w14:textId="77777777" w:rsidR="00CB40B9" w:rsidRPr="00CB40B9" w:rsidRDefault="00CB40B9" w:rsidP="00CB40B9"/>
    <w:p w14:paraId="4EA3B353" w14:textId="211C2D36" w:rsidR="002C11C1" w:rsidRDefault="00CB40B9" w:rsidP="00CB40B9">
      <w:r w:rsidRPr="00CB40B9">
        <w:rPr>
          <w:color w:val="000000"/>
        </w:rPr>
        <w:t>The FBA team extends heartfelt appreciation to outgoing CEO, Alex Sanchez, for his exceptional leadership and advocacy over the past 30 years. </w:t>
      </w:r>
    </w:p>
    <w:p w14:paraId="792357BB" w14:textId="77777777" w:rsidR="00CA355F" w:rsidRDefault="00CA355F" w:rsidP="00F04165">
      <w:pPr>
        <w:jc w:val="both"/>
      </w:pPr>
    </w:p>
    <w:p w14:paraId="5BE9A64E" w14:textId="77777777" w:rsidR="00F04165" w:rsidRDefault="00F04165" w:rsidP="00F04165">
      <w:pPr>
        <w:jc w:val="center"/>
      </w:pPr>
      <w:r>
        <w:t>###</w:t>
      </w:r>
    </w:p>
    <w:p w14:paraId="2D9DE477" w14:textId="77777777" w:rsidR="00F04165" w:rsidRDefault="00F04165" w:rsidP="00F04165">
      <w:pPr>
        <w:jc w:val="both"/>
      </w:pPr>
    </w:p>
    <w:p w14:paraId="1D5272D0" w14:textId="77777777" w:rsidR="00F04165" w:rsidRPr="004E7299" w:rsidRDefault="00F04165" w:rsidP="004E7299">
      <w:pPr>
        <w:pStyle w:val="NormalWeb"/>
        <w:spacing w:before="0" w:beforeAutospacing="0" w:after="0" w:afterAutospacing="0"/>
        <w:jc w:val="both"/>
        <w:rPr>
          <w:i/>
        </w:rPr>
      </w:pPr>
      <w:r>
        <w:rPr>
          <w:b/>
          <w:bCs/>
          <w:i/>
          <w:iCs/>
        </w:rPr>
        <w:t>The Florida Bankers Association </w:t>
      </w:r>
      <w:r>
        <w:rPr>
          <w:i/>
          <w:iCs/>
        </w:rPr>
        <w:t>(FBA</w:t>
      </w:r>
      <w:r w:rsidRPr="00876C8B">
        <w:rPr>
          <w:i/>
          <w:iCs/>
        </w:rPr>
        <w:t>)</w:t>
      </w:r>
      <w:r w:rsidRPr="00876C8B">
        <w:rPr>
          <w:i/>
        </w:rPr>
        <w:t xml:space="preserve"> </w:t>
      </w:r>
      <w:r w:rsidR="004E7299">
        <w:rPr>
          <w:i/>
        </w:rPr>
        <w:t>serves as the primary resource through which Florida financial service providers work in unity to influence the state and federal legal regulatory environment in which they serve their customers. Established in 1888, the FBA is one of Florida’s oldest trade associations and has a membership of more than 250 financial institutions.</w:t>
      </w:r>
    </w:p>
    <w:sectPr w:rsidR="00F04165" w:rsidRPr="004E7299" w:rsidSect="00F04165">
      <w:headerReference w:type="default" r:id="rId1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36E" w14:textId="77777777" w:rsidR="00FB0335" w:rsidRDefault="00FB0335">
      <w:r>
        <w:separator/>
      </w:r>
    </w:p>
  </w:endnote>
  <w:endnote w:type="continuationSeparator" w:id="0">
    <w:p w14:paraId="0F88FDAF" w14:textId="77777777" w:rsidR="00FB0335" w:rsidRDefault="00FB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Palatino Light">
    <w:altName w:val="Palatino Linotype"/>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A30" w14:textId="77777777" w:rsidR="003346C8" w:rsidRDefault="001261D7">
    <w:pPr>
      <w:pStyle w:val="Footer"/>
      <w:jc w:val="center"/>
      <w:rPr>
        <w:rFonts w:ascii="Palatino Light" w:hAnsi="Palatino Light"/>
        <w:sz w:val="20"/>
        <w:szCs w:val="20"/>
      </w:rPr>
    </w:pPr>
    <w:r>
      <w:rPr>
        <w:rFonts w:ascii="Palatino Light" w:hAnsi="Palatino Light"/>
        <w:sz w:val="20"/>
        <w:szCs w:val="20"/>
      </w:rPr>
      <w:sym w:font="Symbol" w:char="F0B7"/>
    </w:r>
    <w:r>
      <w:rPr>
        <w:rFonts w:ascii="Palatino Light" w:hAnsi="Palatino Light"/>
        <w:sz w:val="20"/>
        <w:szCs w:val="20"/>
      </w:rPr>
      <w:t xml:space="preserve"> 1001 Thomasville Road </w:t>
    </w:r>
    <w:r>
      <w:rPr>
        <w:rFonts w:ascii="Palatino Light" w:hAnsi="Palatino Light"/>
        <w:sz w:val="20"/>
        <w:szCs w:val="20"/>
      </w:rPr>
      <w:sym w:font="Symbol" w:char="F0B7"/>
    </w:r>
    <w:r>
      <w:rPr>
        <w:rFonts w:ascii="Palatino Light" w:hAnsi="Palatino Light"/>
        <w:sz w:val="20"/>
        <w:szCs w:val="20"/>
      </w:rPr>
      <w:t xml:space="preserve"> Suite 201 </w:t>
    </w:r>
    <w:r>
      <w:rPr>
        <w:rFonts w:ascii="Palatino Light" w:hAnsi="Palatino Light"/>
        <w:sz w:val="20"/>
        <w:szCs w:val="20"/>
      </w:rPr>
      <w:sym w:font="Symbol" w:char="F0B7"/>
    </w:r>
    <w:r>
      <w:rPr>
        <w:rFonts w:ascii="Palatino Light" w:hAnsi="Palatino Light"/>
        <w:sz w:val="20"/>
        <w:szCs w:val="20"/>
      </w:rPr>
      <w:t xml:space="preserve"> P.O. Box 1360 </w:t>
    </w:r>
    <w:r>
      <w:rPr>
        <w:rFonts w:ascii="Palatino Light" w:hAnsi="Palatino Light"/>
        <w:sz w:val="20"/>
        <w:szCs w:val="20"/>
      </w:rPr>
      <w:sym w:font="Symbol" w:char="F0B7"/>
    </w:r>
    <w:r>
      <w:rPr>
        <w:rFonts w:ascii="Palatino Light" w:hAnsi="Palatino Light"/>
        <w:sz w:val="20"/>
        <w:szCs w:val="20"/>
      </w:rPr>
      <w:t xml:space="preserve"> Tallahassee, FL 32302 </w:t>
    </w:r>
    <w:r>
      <w:rPr>
        <w:rFonts w:ascii="Palatino Light" w:hAnsi="Palatino Light"/>
        <w:sz w:val="20"/>
        <w:szCs w:val="20"/>
      </w:rPr>
      <w:sym w:font="Symbol" w:char="F0B7"/>
    </w:r>
  </w:p>
  <w:p w14:paraId="12C9ECE0" w14:textId="77777777" w:rsidR="003346C8" w:rsidRPr="00126311" w:rsidRDefault="001261D7" w:rsidP="00126311">
    <w:pPr>
      <w:pStyle w:val="Footer"/>
      <w:jc w:val="center"/>
      <w:rPr>
        <w:rFonts w:ascii="Palatino Light" w:hAnsi="Palatino Light"/>
        <w:sz w:val="20"/>
        <w:szCs w:val="20"/>
      </w:rPr>
    </w:pPr>
    <w:r>
      <w:rPr>
        <w:rFonts w:ascii="Palatino Light" w:hAnsi="Palatino Light"/>
        <w:sz w:val="20"/>
        <w:szCs w:val="20"/>
      </w:rPr>
      <w:sym w:font="Symbol" w:char="F0B7"/>
    </w:r>
    <w:r>
      <w:rPr>
        <w:rFonts w:ascii="Palatino Light" w:hAnsi="Palatino Light"/>
        <w:sz w:val="20"/>
        <w:szCs w:val="20"/>
      </w:rPr>
      <w:t xml:space="preserve"> Telephone: (850) 224-2265 </w:t>
    </w:r>
    <w:r>
      <w:rPr>
        <w:rFonts w:ascii="Palatino Light" w:hAnsi="Palatino Light"/>
        <w:sz w:val="20"/>
        <w:szCs w:val="20"/>
      </w:rPr>
      <w:sym w:font="Symbol" w:char="F0B7"/>
    </w:r>
    <w:r>
      <w:rPr>
        <w:rFonts w:ascii="Palatino Light" w:hAnsi="Palatino Light"/>
        <w:sz w:val="20"/>
        <w:szCs w:val="20"/>
      </w:rPr>
      <w:t xml:space="preserve"> Fax: (850) 224-2423 </w:t>
    </w:r>
    <w:r>
      <w:rPr>
        <w:rFonts w:ascii="Palatino Light" w:hAnsi="Palatino Light"/>
        <w:sz w:val="20"/>
        <w:szCs w:val="20"/>
      </w:rPr>
      <w:sym w:font="Symbol" w:char="F0B7"/>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B92F" w14:textId="77777777" w:rsidR="00FB0335" w:rsidRDefault="00FB0335">
      <w:r>
        <w:separator/>
      </w:r>
    </w:p>
  </w:footnote>
  <w:footnote w:type="continuationSeparator" w:id="0">
    <w:p w14:paraId="5FCD65A5" w14:textId="77777777" w:rsidR="00FB0335" w:rsidRDefault="00FB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F40" w14:textId="77777777" w:rsidR="003346C8" w:rsidRDefault="001261D7">
    <w:pPr>
      <w:pStyle w:val="Header"/>
    </w:pPr>
    <w:r>
      <w:t>Florida Bankers Association</w:t>
    </w:r>
  </w:p>
  <w:p w14:paraId="3DF1E300" w14:textId="77777777" w:rsidR="003346C8" w:rsidRDefault="001261D7">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75B03"/>
    <w:multiLevelType w:val="hybridMultilevel"/>
    <w:tmpl w:val="8AA20030"/>
    <w:lvl w:ilvl="0" w:tplc="6240A02A">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F52C1"/>
    <w:multiLevelType w:val="multilevel"/>
    <w:tmpl w:val="F1862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712A3"/>
    <w:multiLevelType w:val="hybridMultilevel"/>
    <w:tmpl w:val="74EE3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89511">
    <w:abstractNumId w:val="0"/>
  </w:num>
  <w:num w:numId="2" w16cid:durableId="273756935">
    <w:abstractNumId w:val="2"/>
  </w:num>
  <w:num w:numId="3" w16cid:durableId="1258367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8B"/>
    <w:rsid w:val="000E702A"/>
    <w:rsid w:val="001261D7"/>
    <w:rsid w:val="00150DCF"/>
    <w:rsid w:val="001C73D7"/>
    <w:rsid w:val="001E5C6D"/>
    <w:rsid w:val="001F4D4B"/>
    <w:rsid w:val="0026512D"/>
    <w:rsid w:val="00285B21"/>
    <w:rsid w:val="00293252"/>
    <w:rsid w:val="002A2F77"/>
    <w:rsid w:val="002C11C1"/>
    <w:rsid w:val="002E66A8"/>
    <w:rsid w:val="0030110F"/>
    <w:rsid w:val="003346C8"/>
    <w:rsid w:val="00346FF0"/>
    <w:rsid w:val="00367572"/>
    <w:rsid w:val="003913E4"/>
    <w:rsid w:val="003E0B63"/>
    <w:rsid w:val="0041434D"/>
    <w:rsid w:val="00431157"/>
    <w:rsid w:val="004926EE"/>
    <w:rsid w:val="004B3D53"/>
    <w:rsid w:val="004E2562"/>
    <w:rsid w:val="004E66AE"/>
    <w:rsid w:val="004E7299"/>
    <w:rsid w:val="004F4073"/>
    <w:rsid w:val="00553447"/>
    <w:rsid w:val="005B1E75"/>
    <w:rsid w:val="005C42D9"/>
    <w:rsid w:val="00662E85"/>
    <w:rsid w:val="006E2E14"/>
    <w:rsid w:val="00706CDD"/>
    <w:rsid w:val="007568C3"/>
    <w:rsid w:val="00833048"/>
    <w:rsid w:val="008672D5"/>
    <w:rsid w:val="00876C8B"/>
    <w:rsid w:val="008A20A7"/>
    <w:rsid w:val="008A301F"/>
    <w:rsid w:val="008B45F9"/>
    <w:rsid w:val="008D289E"/>
    <w:rsid w:val="00900570"/>
    <w:rsid w:val="00905B18"/>
    <w:rsid w:val="00912D68"/>
    <w:rsid w:val="00931CF1"/>
    <w:rsid w:val="0097002A"/>
    <w:rsid w:val="00984D7A"/>
    <w:rsid w:val="009C47DB"/>
    <w:rsid w:val="00A21826"/>
    <w:rsid w:val="00A67B8E"/>
    <w:rsid w:val="00A777D2"/>
    <w:rsid w:val="00AC1EE0"/>
    <w:rsid w:val="00AD6C2D"/>
    <w:rsid w:val="00AE24CE"/>
    <w:rsid w:val="00B05F0D"/>
    <w:rsid w:val="00B172E0"/>
    <w:rsid w:val="00B17F8C"/>
    <w:rsid w:val="00B8174F"/>
    <w:rsid w:val="00B9343C"/>
    <w:rsid w:val="00BC6118"/>
    <w:rsid w:val="00BD206F"/>
    <w:rsid w:val="00BD5517"/>
    <w:rsid w:val="00C23DF7"/>
    <w:rsid w:val="00C5154B"/>
    <w:rsid w:val="00C56DD9"/>
    <w:rsid w:val="00C855D5"/>
    <w:rsid w:val="00CA355F"/>
    <w:rsid w:val="00CB40B9"/>
    <w:rsid w:val="00CC55D9"/>
    <w:rsid w:val="00CE78C5"/>
    <w:rsid w:val="00D1799F"/>
    <w:rsid w:val="00D26EA3"/>
    <w:rsid w:val="00D53592"/>
    <w:rsid w:val="00D73D3E"/>
    <w:rsid w:val="00D85CA8"/>
    <w:rsid w:val="00DB3514"/>
    <w:rsid w:val="00DC22CA"/>
    <w:rsid w:val="00E1175C"/>
    <w:rsid w:val="00E43137"/>
    <w:rsid w:val="00EC299B"/>
    <w:rsid w:val="00EC55DB"/>
    <w:rsid w:val="00F04165"/>
    <w:rsid w:val="00F15615"/>
    <w:rsid w:val="00F34E83"/>
    <w:rsid w:val="00F5430C"/>
    <w:rsid w:val="00F70D72"/>
    <w:rsid w:val="00FB0335"/>
    <w:rsid w:val="00FB25BE"/>
    <w:rsid w:val="00FC6CB8"/>
    <w:rsid w:val="00F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20FB"/>
  <w15:docId w15:val="{7D7CD7E7-D250-BC4A-80DB-E88B3FA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8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C8B"/>
    <w:pPr>
      <w:tabs>
        <w:tab w:val="center" w:pos="4320"/>
        <w:tab w:val="right" w:pos="8640"/>
      </w:tabs>
    </w:pPr>
  </w:style>
  <w:style w:type="character" w:customStyle="1" w:styleId="HeaderChar">
    <w:name w:val="Header Char"/>
    <w:basedOn w:val="DefaultParagraphFont"/>
    <w:link w:val="Header"/>
    <w:rsid w:val="00876C8B"/>
    <w:rPr>
      <w:rFonts w:eastAsia="Times New Roman" w:cs="Times New Roman"/>
      <w:szCs w:val="24"/>
    </w:rPr>
  </w:style>
  <w:style w:type="paragraph" w:styleId="Footer">
    <w:name w:val="footer"/>
    <w:basedOn w:val="Normal"/>
    <w:link w:val="FooterChar"/>
    <w:rsid w:val="00876C8B"/>
    <w:pPr>
      <w:tabs>
        <w:tab w:val="center" w:pos="4320"/>
        <w:tab w:val="right" w:pos="8640"/>
      </w:tabs>
    </w:pPr>
  </w:style>
  <w:style w:type="character" w:customStyle="1" w:styleId="FooterChar">
    <w:name w:val="Footer Char"/>
    <w:basedOn w:val="DefaultParagraphFont"/>
    <w:link w:val="Footer"/>
    <w:rsid w:val="00876C8B"/>
    <w:rPr>
      <w:rFonts w:eastAsia="Times New Roman" w:cs="Times New Roman"/>
      <w:szCs w:val="24"/>
    </w:rPr>
  </w:style>
  <w:style w:type="paragraph" w:styleId="BodyText">
    <w:name w:val="Body Text"/>
    <w:basedOn w:val="Normal"/>
    <w:link w:val="BodyTextChar"/>
    <w:rsid w:val="00876C8B"/>
    <w:pPr>
      <w:jc w:val="center"/>
    </w:pPr>
    <w:rPr>
      <w:b/>
      <w:bCs/>
      <w:sz w:val="40"/>
    </w:rPr>
  </w:style>
  <w:style w:type="character" w:customStyle="1" w:styleId="BodyTextChar">
    <w:name w:val="Body Text Char"/>
    <w:basedOn w:val="DefaultParagraphFont"/>
    <w:link w:val="BodyText"/>
    <w:rsid w:val="00876C8B"/>
    <w:rPr>
      <w:rFonts w:eastAsia="Times New Roman" w:cs="Times New Roman"/>
      <w:b/>
      <w:bCs/>
      <w:sz w:val="40"/>
      <w:szCs w:val="24"/>
    </w:rPr>
  </w:style>
  <w:style w:type="paragraph" w:styleId="NormalWeb">
    <w:name w:val="Normal (Web)"/>
    <w:basedOn w:val="Normal"/>
    <w:uiPriority w:val="99"/>
    <w:unhideWhenUsed/>
    <w:rsid w:val="00876C8B"/>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876C8B"/>
    <w:rPr>
      <w:rFonts w:ascii="Tahoma" w:hAnsi="Tahoma" w:cs="Tahoma"/>
      <w:sz w:val="16"/>
      <w:szCs w:val="16"/>
    </w:rPr>
  </w:style>
  <w:style w:type="character" w:customStyle="1" w:styleId="BalloonTextChar">
    <w:name w:val="Balloon Text Char"/>
    <w:basedOn w:val="DefaultParagraphFont"/>
    <w:link w:val="BalloonText"/>
    <w:uiPriority w:val="99"/>
    <w:semiHidden/>
    <w:rsid w:val="00876C8B"/>
    <w:rPr>
      <w:rFonts w:ascii="Tahoma" w:eastAsia="Times New Roman" w:hAnsi="Tahoma" w:cs="Tahoma"/>
      <w:sz w:val="16"/>
      <w:szCs w:val="16"/>
    </w:rPr>
  </w:style>
  <w:style w:type="paragraph" w:styleId="ListParagraph">
    <w:name w:val="List Paragraph"/>
    <w:basedOn w:val="Normal"/>
    <w:uiPriority w:val="34"/>
    <w:qFormat/>
    <w:rsid w:val="00F04165"/>
    <w:pPr>
      <w:ind w:left="720"/>
      <w:contextualSpacing/>
    </w:pPr>
    <w:rPr>
      <w:rFonts w:eastAsiaTheme="minorHAnsi" w:cstheme="minorBidi"/>
      <w:szCs w:val="22"/>
    </w:rPr>
  </w:style>
  <w:style w:type="character" w:styleId="Hyperlink">
    <w:name w:val="Hyperlink"/>
    <w:basedOn w:val="DefaultParagraphFont"/>
    <w:uiPriority w:val="99"/>
    <w:unhideWhenUsed/>
    <w:rsid w:val="001E5C6D"/>
    <w:rPr>
      <w:color w:val="0000FF" w:themeColor="hyperlink"/>
      <w:u w:val="single"/>
    </w:rPr>
  </w:style>
  <w:style w:type="character" w:styleId="UnresolvedMention">
    <w:name w:val="Unresolved Mention"/>
    <w:basedOn w:val="DefaultParagraphFont"/>
    <w:uiPriority w:val="99"/>
    <w:semiHidden/>
    <w:unhideWhenUsed/>
    <w:rsid w:val="001E5C6D"/>
    <w:rPr>
      <w:color w:val="605E5C"/>
      <w:shd w:val="clear" w:color="auto" w:fill="E1DFDD"/>
    </w:rPr>
  </w:style>
  <w:style w:type="paragraph" w:styleId="Revision">
    <w:name w:val="Revision"/>
    <w:hidden/>
    <w:uiPriority w:val="99"/>
    <w:semiHidden/>
    <w:rsid w:val="002A2F7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3800">
      <w:bodyDiv w:val="1"/>
      <w:marLeft w:val="0"/>
      <w:marRight w:val="0"/>
      <w:marTop w:val="0"/>
      <w:marBottom w:val="0"/>
      <w:divBdr>
        <w:top w:val="none" w:sz="0" w:space="0" w:color="auto"/>
        <w:left w:val="none" w:sz="0" w:space="0" w:color="auto"/>
        <w:bottom w:val="none" w:sz="0" w:space="0" w:color="auto"/>
        <w:right w:val="none" w:sz="0" w:space="0" w:color="auto"/>
      </w:divBdr>
    </w:div>
    <w:div w:id="976952152">
      <w:bodyDiv w:val="1"/>
      <w:marLeft w:val="0"/>
      <w:marRight w:val="0"/>
      <w:marTop w:val="0"/>
      <w:marBottom w:val="0"/>
      <w:divBdr>
        <w:top w:val="none" w:sz="0" w:space="0" w:color="auto"/>
        <w:left w:val="none" w:sz="0" w:space="0" w:color="auto"/>
        <w:bottom w:val="none" w:sz="0" w:space="0" w:color="auto"/>
        <w:right w:val="none" w:sz="0" w:space="0" w:color="auto"/>
      </w:divBdr>
    </w:div>
    <w:div w:id="18732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rthompson</dc:creator>
  <cp:lastModifiedBy>Brooke Harrison</cp:lastModifiedBy>
  <cp:revision>5</cp:revision>
  <cp:lastPrinted>2018-10-24T18:02:00Z</cp:lastPrinted>
  <dcterms:created xsi:type="dcterms:W3CDTF">2023-09-19T20:28:00Z</dcterms:created>
  <dcterms:modified xsi:type="dcterms:W3CDTF">2023-10-02T20:14:00Z</dcterms:modified>
</cp:coreProperties>
</file>